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5F" w:rsidRPr="002C5E1C" w:rsidRDefault="00FE595F" w:rsidP="002C5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1C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FE595F" w:rsidRPr="002C5E1C" w:rsidRDefault="00FE595F" w:rsidP="002C5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E1C">
        <w:rPr>
          <w:rFonts w:ascii="Times New Roman" w:hAnsi="Times New Roman" w:cs="Times New Roman"/>
          <w:b/>
          <w:sz w:val="28"/>
          <w:szCs w:val="28"/>
        </w:rPr>
        <w:t xml:space="preserve">по профилю специальности  </w:t>
      </w:r>
      <w:r w:rsidRPr="002C5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специальности </w:t>
      </w:r>
      <w:r w:rsidR="00D34A09" w:rsidRPr="002C5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060101 </w:t>
      </w:r>
      <w:bookmarkStart w:id="0" w:name="_GoBack"/>
      <w:bookmarkEnd w:id="0"/>
      <w:r w:rsidRPr="002C5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Лечебное дело</w:t>
      </w:r>
    </w:p>
    <w:p w:rsidR="00FE595F" w:rsidRPr="002C5E1C" w:rsidRDefault="00FE595F" w:rsidP="002C5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E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пм 01. </w:t>
      </w:r>
      <w:r w:rsidR="002C5E1C" w:rsidRPr="002C5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Диагностическая деятельность</w:t>
      </w:r>
      <w:r w:rsidR="002C5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 01.01.Пропедевтика клинических дисциплин</w:t>
      </w:r>
    </w:p>
    <w:p w:rsidR="00FE595F" w:rsidRPr="002C5E1C" w:rsidRDefault="00132CF9" w:rsidP="002C5E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5E1C">
        <w:rPr>
          <w:rFonts w:ascii="Times New Roman" w:eastAsia="Calibri" w:hAnsi="Times New Roman" w:cs="Times New Roman"/>
          <w:sz w:val="28"/>
          <w:szCs w:val="28"/>
        </w:rPr>
        <w:t>«</w:t>
      </w:r>
      <w:r w:rsidRPr="002C5E1C">
        <w:rPr>
          <w:rFonts w:ascii="Times New Roman" w:eastAsia="Calibri" w:hAnsi="Times New Roman" w:cs="Times New Roman"/>
          <w:b/>
          <w:bCs/>
          <w:sz w:val="28"/>
          <w:szCs w:val="28"/>
        </w:rPr>
        <w:t>Пропедевтика в акушерстве и гинекологии</w:t>
      </w:r>
      <w:r w:rsidRPr="002C5E1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E595F" w:rsidRPr="002C5E1C" w:rsidRDefault="00FE595F" w:rsidP="002C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E1C">
        <w:rPr>
          <w:rFonts w:ascii="Times New Roman" w:hAnsi="Times New Roman" w:cs="Times New Roman"/>
          <w:b/>
          <w:sz w:val="28"/>
          <w:szCs w:val="28"/>
        </w:rPr>
        <w:t>Курс  2</w:t>
      </w:r>
      <w:r w:rsidR="002C5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4A09" w:rsidRPr="002C5E1C">
        <w:rPr>
          <w:rFonts w:ascii="Times New Roman" w:hAnsi="Times New Roman" w:cs="Times New Roman"/>
          <w:b/>
          <w:sz w:val="28"/>
          <w:szCs w:val="28"/>
        </w:rPr>
        <w:t>ф</w:t>
      </w:r>
      <w:r w:rsidR="002C5E1C">
        <w:rPr>
          <w:rFonts w:ascii="Times New Roman" w:hAnsi="Times New Roman" w:cs="Times New Roman"/>
          <w:b/>
          <w:sz w:val="28"/>
          <w:szCs w:val="28"/>
        </w:rPr>
        <w:t>ел</w:t>
      </w:r>
      <w:proofErr w:type="spellEnd"/>
      <w:r w:rsidR="002C5E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4A09" w:rsidRPr="002C5E1C">
        <w:rPr>
          <w:rFonts w:ascii="Times New Roman" w:hAnsi="Times New Roman" w:cs="Times New Roman"/>
          <w:b/>
          <w:sz w:val="28"/>
          <w:szCs w:val="28"/>
        </w:rPr>
        <w:t>11</w:t>
      </w:r>
      <w:r w:rsidR="002C5E1C">
        <w:rPr>
          <w:rFonts w:ascii="Times New Roman" w:hAnsi="Times New Roman" w:cs="Times New Roman"/>
          <w:b/>
          <w:sz w:val="28"/>
          <w:szCs w:val="28"/>
        </w:rPr>
        <w:t>кл.);</w:t>
      </w:r>
      <w:r w:rsidR="00D34A09" w:rsidRPr="002C5E1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2C5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4A09" w:rsidRPr="002C5E1C">
        <w:rPr>
          <w:rFonts w:ascii="Times New Roman" w:hAnsi="Times New Roman" w:cs="Times New Roman"/>
          <w:b/>
          <w:sz w:val="28"/>
          <w:szCs w:val="28"/>
        </w:rPr>
        <w:t>ф</w:t>
      </w:r>
      <w:r w:rsidR="002C5E1C">
        <w:rPr>
          <w:rFonts w:ascii="Times New Roman" w:hAnsi="Times New Roman" w:cs="Times New Roman"/>
          <w:b/>
          <w:sz w:val="28"/>
          <w:szCs w:val="28"/>
        </w:rPr>
        <w:t>ел</w:t>
      </w:r>
      <w:proofErr w:type="spellEnd"/>
      <w:r w:rsidR="002C5E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4A09" w:rsidRPr="002C5E1C">
        <w:rPr>
          <w:rFonts w:ascii="Times New Roman" w:hAnsi="Times New Roman" w:cs="Times New Roman"/>
          <w:b/>
          <w:sz w:val="28"/>
          <w:szCs w:val="28"/>
        </w:rPr>
        <w:t>9</w:t>
      </w:r>
      <w:r w:rsidR="002C5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5E1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2C5E1C">
        <w:rPr>
          <w:rFonts w:ascii="Times New Roman" w:hAnsi="Times New Roman" w:cs="Times New Roman"/>
          <w:b/>
          <w:sz w:val="28"/>
          <w:szCs w:val="28"/>
        </w:rPr>
        <w:t>.)</w:t>
      </w:r>
      <w:r w:rsidR="00D34A09" w:rsidRPr="002C5E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5E1C">
        <w:rPr>
          <w:rFonts w:ascii="Times New Roman" w:hAnsi="Times New Roman" w:cs="Times New Roman"/>
          <w:b/>
          <w:sz w:val="28"/>
          <w:szCs w:val="28"/>
        </w:rPr>
        <w:t xml:space="preserve"> Семестр  3</w:t>
      </w:r>
    </w:p>
    <w:p w:rsidR="002C5E1C" w:rsidRDefault="002C5E1C" w:rsidP="002C5E1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C5E1C" w:rsidRDefault="00FE595F" w:rsidP="002C5E1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5E1C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2C5E1C" w:rsidRPr="002C5E1C" w:rsidRDefault="002C5E1C" w:rsidP="002C5E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 </w:t>
      </w:r>
      <w:r w:rsidRPr="002C5E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Планировать обследование пациентов различных возрастных групп</w:t>
      </w:r>
    </w:p>
    <w:p w:rsidR="002C5E1C" w:rsidRPr="002C5E1C" w:rsidRDefault="002C5E1C" w:rsidP="002C5E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 </w:t>
      </w:r>
      <w:r w:rsidRPr="002C5E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Pr="002C5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Проводить диагностические исследования</w:t>
      </w:r>
    </w:p>
    <w:p w:rsidR="002C5E1C" w:rsidRPr="002C5E1C" w:rsidRDefault="002C5E1C" w:rsidP="002C5E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</w:t>
      </w:r>
      <w:r w:rsidRPr="002C5E1C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  <w:r w:rsidRPr="002C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</w:t>
      </w:r>
      <w:r w:rsidRPr="002C5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Проводить диагностику острых и хронических заболеваний</w:t>
      </w:r>
    </w:p>
    <w:p w:rsidR="002C5E1C" w:rsidRPr="002C5E1C" w:rsidRDefault="002C5E1C" w:rsidP="002C5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1.4.</w:t>
      </w:r>
      <w:r w:rsidRPr="002C5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Проводить диагностику беременности</w:t>
      </w:r>
    </w:p>
    <w:p w:rsidR="00FE595F" w:rsidRPr="002C5E1C" w:rsidRDefault="002C5E1C" w:rsidP="002C5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1.7.</w:t>
      </w:r>
      <w:r w:rsidRPr="002C5E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Оформлять </w:t>
      </w:r>
      <w:r w:rsidRPr="002C5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медицинскую документацию</w:t>
      </w:r>
    </w:p>
    <w:p w:rsidR="002C5E1C" w:rsidRDefault="002C5E1C" w:rsidP="002C5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F" w:rsidRPr="002C5E1C" w:rsidRDefault="00FE595F" w:rsidP="002C5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1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FE595F" w:rsidRPr="002C5E1C" w:rsidRDefault="00FE595F" w:rsidP="002C5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E1C">
        <w:rPr>
          <w:rFonts w:ascii="Times New Roman" w:hAnsi="Times New Roman" w:cs="Times New Roman"/>
          <w:sz w:val="24"/>
          <w:szCs w:val="24"/>
        </w:rPr>
        <w:t xml:space="preserve">С целью овладения профессиональной деятельности и соответствующими профессиональными компетенциями студент в ходе освоения профессионального модуля должен: </w:t>
      </w:r>
    </w:p>
    <w:p w:rsidR="009510ED" w:rsidRPr="002C5E1C" w:rsidRDefault="00FE595F" w:rsidP="002C5E1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E1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510ED" w:rsidRPr="002C5E1C" w:rsidRDefault="009510ED" w:rsidP="002C5E1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E3923" w:rsidRPr="002C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обследования пациента;</w:t>
      </w:r>
    </w:p>
    <w:p w:rsidR="009510ED" w:rsidRPr="002C5E1C" w:rsidRDefault="003E3923" w:rsidP="002C5E1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интерпретации результатов обследования лабораторных и инструментальных методов диагностики, постановки предварительного диагноза;</w:t>
      </w:r>
    </w:p>
    <w:p w:rsidR="00FE595F" w:rsidRPr="002C5E1C" w:rsidRDefault="003E3923" w:rsidP="002C5E1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заполнения истории болезни, амбулаторной карты пациента</w:t>
      </w:r>
    </w:p>
    <w:p w:rsidR="003E3923" w:rsidRPr="002C5E1C" w:rsidRDefault="00FE595F" w:rsidP="002C5E1C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2C5E1C">
        <w:rPr>
          <w:rFonts w:ascii="Times New Roman" w:hAnsi="Times New Roman"/>
          <w:b/>
          <w:sz w:val="24"/>
        </w:rPr>
        <w:t>уметь</w:t>
      </w:r>
      <w:r w:rsidR="003E3923" w:rsidRPr="002C5E1C">
        <w:rPr>
          <w:rFonts w:ascii="Times New Roman" w:hAnsi="Times New Roman"/>
          <w:color w:val="000000"/>
          <w:sz w:val="24"/>
        </w:rPr>
        <w:t>- планировать обследование пациента;</w:t>
      </w:r>
    </w:p>
    <w:p w:rsidR="003E3923" w:rsidRPr="002C5E1C" w:rsidRDefault="003E3923" w:rsidP="002C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сбор анамнеза;</w:t>
      </w:r>
    </w:p>
    <w:p w:rsidR="003E3923" w:rsidRPr="002C5E1C" w:rsidRDefault="003E3923" w:rsidP="002C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различные методы обследования пациента;</w:t>
      </w:r>
    </w:p>
    <w:p w:rsidR="003E3923" w:rsidRPr="002C5E1C" w:rsidRDefault="003E3923" w:rsidP="002C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предварительный диагноз в соответствии с современными классификациями;</w:t>
      </w:r>
    </w:p>
    <w:p w:rsidR="003E3923" w:rsidRPr="002C5E1C" w:rsidRDefault="003E3923" w:rsidP="002C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интерпретировать результаты лабораторных и инструментальных методов диагностики;</w:t>
      </w:r>
    </w:p>
    <w:p w:rsidR="003E3923" w:rsidRPr="002C5E1C" w:rsidRDefault="003E3923" w:rsidP="002C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медицинскую документацию;</w:t>
      </w:r>
    </w:p>
    <w:p w:rsidR="003E3923" w:rsidRPr="002C5E1C" w:rsidRDefault="003E3923" w:rsidP="002C5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3E3923" w:rsidRPr="002C5E1C" w:rsidRDefault="003E3923" w:rsidP="002C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топографию органов и систем организма в различные возрастные периоды;</w:t>
      </w:r>
    </w:p>
    <w:p w:rsidR="003E3923" w:rsidRPr="002C5E1C" w:rsidRDefault="003E3923" w:rsidP="002C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биоэлектрические, биомеханические и биохимические процессы, происходящие в организме;</w:t>
      </w:r>
    </w:p>
    <w:p w:rsidR="003E3923" w:rsidRPr="002C5E1C" w:rsidRDefault="003E3923" w:rsidP="002C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закономерности развития и жизнедеятельности организма;</w:t>
      </w:r>
    </w:p>
    <w:p w:rsidR="003E3923" w:rsidRPr="002C5E1C" w:rsidRDefault="003E3923" w:rsidP="002C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клеток, тканей, органов и систем организма во взаимосвязи с их функцией в норме и патологии;</w:t>
      </w:r>
    </w:p>
    <w:p w:rsidR="003E3923" w:rsidRPr="002C5E1C" w:rsidRDefault="003E3923" w:rsidP="002C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регуляции физиологических функций, принципы обратной связи, механизм кодирования информации в центральной нервной системе;</w:t>
      </w:r>
    </w:p>
    <w:p w:rsidR="003E3923" w:rsidRPr="002C5E1C" w:rsidRDefault="003E3923" w:rsidP="002C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заболеваний;</w:t>
      </w:r>
    </w:p>
    <w:p w:rsidR="003E3923" w:rsidRPr="002C5E1C" w:rsidRDefault="003E3923" w:rsidP="002C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общие принципы классификации заболеваний;</w:t>
      </w:r>
    </w:p>
    <w:p w:rsidR="003E3923" w:rsidRPr="002C5E1C" w:rsidRDefault="003E3923" w:rsidP="002C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этиологию заболеваний;</w:t>
      </w:r>
    </w:p>
    <w:p w:rsidR="003E3923" w:rsidRPr="002C5E1C" w:rsidRDefault="003E3923" w:rsidP="002C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патогенез и патологическую анатомию заболеваний;</w:t>
      </w:r>
    </w:p>
    <w:p w:rsidR="003E3923" w:rsidRPr="002C5E1C" w:rsidRDefault="003E3923" w:rsidP="002C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клиническую картину заболеваний, особенности течения, осложнения у различных возрастных групп;</w:t>
      </w:r>
    </w:p>
    <w:p w:rsidR="009510ED" w:rsidRPr="002C5E1C" w:rsidRDefault="003E3923" w:rsidP="002C5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клинического, лабораторного, инструментального обследования</w:t>
      </w:r>
    </w:p>
    <w:p w:rsidR="002C5E1C" w:rsidRDefault="002C5E1C" w:rsidP="002C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2A" w:rsidRPr="002C5E1C" w:rsidRDefault="003E3923" w:rsidP="002C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1C">
        <w:rPr>
          <w:rFonts w:ascii="Times New Roman" w:hAnsi="Times New Roman" w:cs="Times New Roman"/>
          <w:b/>
          <w:sz w:val="28"/>
          <w:szCs w:val="28"/>
        </w:rPr>
        <w:t>Содержание раб</w:t>
      </w:r>
      <w:r w:rsidR="00922257" w:rsidRPr="002C5E1C">
        <w:rPr>
          <w:rFonts w:ascii="Times New Roman" w:hAnsi="Times New Roman" w:cs="Times New Roman"/>
          <w:b/>
          <w:sz w:val="28"/>
          <w:szCs w:val="28"/>
        </w:rPr>
        <w:t>оты по месту прохождения практики</w:t>
      </w:r>
    </w:p>
    <w:p w:rsidR="009510ED" w:rsidRPr="002C5E1C" w:rsidRDefault="009510ED" w:rsidP="002C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2552"/>
        <w:gridCol w:w="1559"/>
        <w:gridCol w:w="9574"/>
      </w:tblGrid>
      <w:tr w:rsidR="00826B2A" w:rsidRPr="002C5E1C" w:rsidTr="002C5E1C">
        <w:tc>
          <w:tcPr>
            <w:tcW w:w="1384" w:type="dxa"/>
          </w:tcPr>
          <w:p w:rsidR="00826B2A" w:rsidRPr="002C5E1C" w:rsidRDefault="00826B2A" w:rsidP="002C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552" w:type="dxa"/>
          </w:tcPr>
          <w:p w:rsidR="00826B2A" w:rsidRPr="002C5E1C" w:rsidRDefault="00826B2A" w:rsidP="002C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1559" w:type="dxa"/>
          </w:tcPr>
          <w:p w:rsidR="00826B2A" w:rsidRPr="002C5E1C" w:rsidRDefault="00826B2A" w:rsidP="002C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9574" w:type="dxa"/>
          </w:tcPr>
          <w:p w:rsidR="00826B2A" w:rsidRPr="002C5E1C" w:rsidRDefault="00826B2A" w:rsidP="002C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826B2A" w:rsidRPr="002C5E1C" w:rsidTr="002C5E1C">
        <w:trPr>
          <w:trHeight w:val="621"/>
        </w:trPr>
        <w:tc>
          <w:tcPr>
            <w:tcW w:w="1384" w:type="dxa"/>
          </w:tcPr>
          <w:p w:rsidR="00826B2A" w:rsidRPr="002C5E1C" w:rsidRDefault="00826B2A" w:rsidP="002C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826B2A" w:rsidRPr="002C5E1C" w:rsidRDefault="00826B2A" w:rsidP="002C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 w:rsidR="00D355D4" w:rsidRPr="002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6B2A" w:rsidRPr="002C5E1C" w:rsidRDefault="00826B2A" w:rsidP="002C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 w:rsidR="00D355D4" w:rsidRPr="002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26B2A" w:rsidRPr="002C5E1C" w:rsidRDefault="00826B2A" w:rsidP="002C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 w:rsidR="00D355D4" w:rsidRPr="002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22257" w:rsidRPr="002C5E1C" w:rsidRDefault="00922257" w:rsidP="002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1.7</w:t>
            </w:r>
          </w:p>
        </w:tc>
        <w:tc>
          <w:tcPr>
            <w:tcW w:w="2552" w:type="dxa"/>
          </w:tcPr>
          <w:p w:rsidR="00826B2A" w:rsidRPr="002C5E1C" w:rsidRDefault="00922257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E1C">
              <w:rPr>
                <w:rFonts w:ascii="Times New Roman" w:hAnsi="Times New Roman" w:cs="Times New Roman"/>
                <w:sz w:val="24"/>
                <w:szCs w:val="24"/>
              </w:rPr>
              <w:t>Симуляци</w:t>
            </w:r>
            <w:r w:rsidR="009510ED" w:rsidRPr="002C5E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 центр АБМК</w:t>
            </w:r>
          </w:p>
        </w:tc>
        <w:tc>
          <w:tcPr>
            <w:tcW w:w="1559" w:type="dxa"/>
          </w:tcPr>
          <w:p w:rsidR="00826B2A" w:rsidRPr="002C5E1C" w:rsidRDefault="00922257" w:rsidP="002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9574" w:type="dxa"/>
          </w:tcPr>
          <w:p w:rsidR="00826B2A" w:rsidRPr="002C5E1C" w:rsidRDefault="00826B2A" w:rsidP="002C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>ПК 1.1.Планировать обследование пациентов различных возрастных групп</w:t>
            </w: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26B2A" w:rsidRPr="002C5E1C" w:rsidRDefault="00826B2A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>1. Информировать бол</w:t>
            </w:r>
            <w:r w:rsidR="009510ED" w:rsidRPr="002C5E1C">
              <w:rPr>
                <w:rFonts w:ascii="Times New Roman" w:hAnsi="Times New Roman" w:cs="Times New Roman"/>
                <w:sz w:val="24"/>
                <w:szCs w:val="24"/>
              </w:rPr>
              <w:t>ьную о предстоящем исследовании</w:t>
            </w:r>
          </w:p>
          <w:p w:rsidR="00826B2A" w:rsidRPr="002C5E1C" w:rsidRDefault="00826B2A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>2. Собрать анамнез. Подг</w:t>
            </w:r>
            <w:r w:rsidR="009510ED" w:rsidRPr="002C5E1C">
              <w:rPr>
                <w:rFonts w:ascii="Times New Roman" w:hAnsi="Times New Roman" w:cs="Times New Roman"/>
                <w:sz w:val="24"/>
                <w:szCs w:val="24"/>
              </w:rPr>
              <w:t>отовить к обследованию пациента</w:t>
            </w:r>
          </w:p>
          <w:p w:rsidR="00826B2A" w:rsidRPr="002C5E1C" w:rsidRDefault="00826B2A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>3. Составить план обследования при беременности в разных сроках</w:t>
            </w: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826B2A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>4. Составить план обследования рожениц</w:t>
            </w: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826B2A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>5. Составить план обследования родильниц</w:t>
            </w: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826B2A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>6.Составить план обслед</w:t>
            </w:r>
            <w:r w:rsidR="009510ED" w:rsidRPr="002C5E1C">
              <w:rPr>
                <w:rFonts w:ascii="Times New Roman" w:hAnsi="Times New Roman" w:cs="Times New Roman"/>
                <w:sz w:val="24"/>
                <w:szCs w:val="24"/>
              </w:rPr>
              <w:t>ования гинекологических больных</w:t>
            </w:r>
          </w:p>
          <w:p w:rsidR="00826B2A" w:rsidRPr="002C5E1C" w:rsidRDefault="00826B2A" w:rsidP="002C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>ПК 1.2.</w:t>
            </w:r>
            <w:r w:rsidR="002C5E1C"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 диагностические исследования</w:t>
            </w: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26B2A" w:rsidRPr="002C5E1C" w:rsidRDefault="00826B2A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>1. Информировать больную о предстоящем исследовании</w:t>
            </w: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826B2A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>2. Провести акушерское  обследование  беременной женщины</w:t>
            </w: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826B2A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>3. Провести осмотр наружных половых органов. Оценить результаты осмотра</w:t>
            </w: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826B2A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>4. Провести осмотр влагалища, шейки маки в зеркалах</w:t>
            </w: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826B2A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5. Провести </w:t>
            </w:r>
            <w:proofErr w:type="spellStart"/>
            <w:r w:rsidRPr="002C5E1C">
              <w:rPr>
                <w:rFonts w:ascii="Times New Roman" w:hAnsi="Times New Roman" w:cs="Times New Roman"/>
                <w:sz w:val="24"/>
                <w:szCs w:val="24"/>
              </w:rPr>
              <w:t>бимануальное</w:t>
            </w:r>
            <w:proofErr w:type="spellEnd"/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55D4" w:rsidRPr="002C5E1C" w:rsidRDefault="00826B2A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>6. Приемы нару</w:t>
            </w:r>
            <w:r w:rsidR="00D355D4" w:rsidRPr="002C5E1C">
              <w:rPr>
                <w:rFonts w:ascii="Times New Roman" w:hAnsi="Times New Roman" w:cs="Times New Roman"/>
                <w:sz w:val="24"/>
                <w:szCs w:val="24"/>
              </w:rPr>
              <w:t>жного  акушерского исследования</w:t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Измерение таза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Определить предполагаемую массу плода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Определить предполагаемую дату родов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Оценить характер родовой деятельности, следить за динамикой родов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Выслушать и оценить сердцебиение плода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Распознать признаки отделения последа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Оценить кровопотерю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Оценить состояние молочных желез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826B2A" w:rsidP="002C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  <w:r w:rsidR="002C5E1C"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 диагностику острых и хронических заболеваний</w:t>
            </w: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Информировать больную о предстоящем исследовании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Собрать анамнез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Провести осмотр наружных половых органов, осмотр в зеркалах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Взятие мазка на флору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Взятие мазка на </w:t>
            </w:r>
            <w:proofErr w:type="spellStart"/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онкоцитологию</w:t>
            </w:r>
            <w:proofErr w:type="spellEnd"/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бимануальное</w:t>
            </w:r>
            <w:proofErr w:type="spellEnd"/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инструменты для биопсии, диагностического выскабливания, </w:t>
            </w:r>
            <w:proofErr w:type="spellStart"/>
            <w:proofErr w:type="gramStart"/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зонди-рования</w:t>
            </w:r>
            <w:proofErr w:type="spellEnd"/>
            <w:proofErr w:type="gramEnd"/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 полости матки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Разъяснить пациентке технику измерения базальной температуры и составления граф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Принять учас</w:t>
            </w: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>тие в подготовке женщины к  УЗИ</w:t>
            </w:r>
          </w:p>
          <w:p w:rsidR="00826B2A" w:rsidRPr="002C5E1C" w:rsidRDefault="00826B2A" w:rsidP="002C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>ПК 1.4.</w:t>
            </w:r>
            <w:r w:rsidR="002C5E1C"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 диагностику беременности</w:t>
            </w: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Информировать больную о предстоящем исследовании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Знакомство с диагностической аппаратурой и оборудованием, методиками проведения исследований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Провести осмотр наружных половых органов. Оценить результаты осмотра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Провести осмотр влагалища, шейки маки в зеркалах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бимануальное</w:t>
            </w:r>
            <w:proofErr w:type="spellEnd"/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Провести акушерское  обследование  беременной женщины (измерение ОЖ, ВДМ)</w:t>
            </w:r>
          </w:p>
          <w:p w:rsidR="00D355D4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Приемы нару</w:t>
            </w: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>жного  акушерского исследования</w:t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Измерение таза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Определить предполагаемую массу плода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Определить предполагаемую дату родов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Выслушать и оценить сердцебиение плода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10ED"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методом </w:t>
            </w:r>
            <w:proofErr w:type="gramStart"/>
            <w:r w:rsidR="009510ED" w:rsidRPr="002C5E1C">
              <w:rPr>
                <w:rFonts w:ascii="Times New Roman" w:hAnsi="Times New Roman" w:cs="Times New Roman"/>
                <w:sz w:val="24"/>
                <w:szCs w:val="24"/>
              </w:rPr>
              <w:t>экспресс-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proofErr w:type="gramEnd"/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 и диагностической а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паратурой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>ПК 1.7.</w:t>
            </w:r>
            <w:r w:rsidR="00826B2A"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 медицинскую д</w:t>
            </w:r>
            <w:r w:rsidRPr="002C5E1C">
              <w:rPr>
                <w:rFonts w:ascii="Times New Roman" w:hAnsi="Times New Roman" w:cs="Times New Roman"/>
                <w:b/>
                <w:sz w:val="24"/>
                <w:szCs w:val="24"/>
              </w:rPr>
              <w:t>окументацию</w:t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Оформить направление на исследование мазка на степень чистоты влагал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>индивидуальную карту беременной</w:t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Заполнить историю родов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>историю развития новорожденного</w:t>
            </w:r>
          </w:p>
          <w:p w:rsidR="00826B2A" w:rsidRPr="002C5E1C" w:rsidRDefault="00D355D4" w:rsidP="002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направление на </w:t>
            </w:r>
            <w:proofErr w:type="spellStart"/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>онкоцитологию</w:t>
            </w:r>
            <w:proofErr w:type="spellEnd"/>
            <w:r w:rsidR="00826B2A" w:rsidRPr="002C5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E3923" w:rsidRPr="002C5E1C" w:rsidRDefault="003E3923" w:rsidP="002C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3923" w:rsidRPr="002C5E1C" w:rsidSect="002C5E1C">
      <w:headerReference w:type="default" r:id="rId8"/>
      <w:pgSz w:w="16838" w:h="11906" w:orient="landscape"/>
      <w:pgMar w:top="851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C88" w:rsidRDefault="00926C88" w:rsidP="00922257">
      <w:pPr>
        <w:spacing w:after="0" w:line="240" w:lineRule="auto"/>
      </w:pPr>
      <w:r>
        <w:separator/>
      </w:r>
    </w:p>
  </w:endnote>
  <w:endnote w:type="continuationSeparator" w:id="1">
    <w:p w:rsidR="00926C88" w:rsidRDefault="00926C88" w:rsidP="0092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C88" w:rsidRDefault="00926C88" w:rsidP="00922257">
      <w:pPr>
        <w:spacing w:after="0" w:line="240" w:lineRule="auto"/>
      </w:pPr>
      <w:r>
        <w:separator/>
      </w:r>
    </w:p>
  </w:footnote>
  <w:footnote w:type="continuationSeparator" w:id="1">
    <w:p w:rsidR="00926C88" w:rsidRDefault="00926C88" w:rsidP="0092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54" w:rsidRDefault="00F21D54">
    <w:pPr>
      <w:pStyle w:val="a6"/>
      <w:jc w:val="right"/>
    </w:pPr>
  </w:p>
  <w:p w:rsidR="00922257" w:rsidRDefault="009222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411"/>
    <w:multiLevelType w:val="hybridMultilevel"/>
    <w:tmpl w:val="5B9E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6B9A"/>
    <w:multiLevelType w:val="hybridMultilevel"/>
    <w:tmpl w:val="8432FB20"/>
    <w:lvl w:ilvl="0" w:tplc="49768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65FF5"/>
    <w:multiLevelType w:val="hybridMultilevel"/>
    <w:tmpl w:val="1722BC2C"/>
    <w:lvl w:ilvl="0" w:tplc="497686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3C615A0"/>
    <w:multiLevelType w:val="hybridMultilevel"/>
    <w:tmpl w:val="A91AFCCC"/>
    <w:lvl w:ilvl="0" w:tplc="497686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9D4062"/>
    <w:multiLevelType w:val="hybridMultilevel"/>
    <w:tmpl w:val="E87EE49C"/>
    <w:lvl w:ilvl="0" w:tplc="4EE05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6D60A0"/>
    <w:multiLevelType w:val="hybridMultilevel"/>
    <w:tmpl w:val="F6083002"/>
    <w:lvl w:ilvl="0" w:tplc="74B6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0100C7F"/>
    <w:multiLevelType w:val="hybridMultilevel"/>
    <w:tmpl w:val="C5A27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F5FF6"/>
    <w:multiLevelType w:val="hybridMultilevel"/>
    <w:tmpl w:val="3AEE2E80"/>
    <w:lvl w:ilvl="0" w:tplc="7CDEB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320574"/>
    <w:multiLevelType w:val="hybridMultilevel"/>
    <w:tmpl w:val="9F62EA94"/>
    <w:lvl w:ilvl="0" w:tplc="6682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D17D3"/>
    <w:rsid w:val="000B39A3"/>
    <w:rsid w:val="00132CF9"/>
    <w:rsid w:val="001E18BF"/>
    <w:rsid w:val="002C5E1C"/>
    <w:rsid w:val="002D17D3"/>
    <w:rsid w:val="003E3923"/>
    <w:rsid w:val="004E5D4A"/>
    <w:rsid w:val="00654B31"/>
    <w:rsid w:val="00826B2A"/>
    <w:rsid w:val="00922257"/>
    <w:rsid w:val="00926C88"/>
    <w:rsid w:val="009510ED"/>
    <w:rsid w:val="00C16739"/>
    <w:rsid w:val="00C35A7A"/>
    <w:rsid w:val="00D34A09"/>
    <w:rsid w:val="00D355D4"/>
    <w:rsid w:val="00F21D54"/>
    <w:rsid w:val="00F30D39"/>
    <w:rsid w:val="00F86B0B"/>
    <w:rsid w:val="00FE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3E3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table" w:styleId="a4">
    <w:name w:val="Table Grid"/>
    <w:basedOn w:val="a1"/>
    <w:uiPriority w:val="59"/>
    <w:rsid w:val="003E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basedOn w:val="a0"/>
    <w:uiPriority w:val="31"/>
    <w:qFormat/>
    <w:rsid w:val="00F86B0B"/>
    <w:rPr>
      <w:smallCaps/>
      <w:color w:val="C0504D" w:themeColor="accent2"/>
      <w:u w:val="single"/>
    </w:rPr>
  </w:style>
  <w:style w:type="paragraph" w:styleId="a6">
    <w:name w:val="header"/>
    <w:basedOn w:val="a"/>
    <w:link w:val="a7"/>
    <w:uiPriority w:val="99"/>
    <w:unhideWhenUsed/>
    <w:rsid w:val="0092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2257"/>
  </w:style>
  <w:style w:type="paragraph" w:styleId="a8">
    <w:name w:val="footer"/>
    <w:basedOn w:val="a"/>
    <w:link w:val="a9"/>
    <w:uiPriority w:val="99"/>
    <w:unhideWhenUsed/>
    <w:rsid w:val="0092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3E3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table" w:styleId="a4">
    <w:name w:val="Table Grid"/>
    <w:basedOn w:val="a1"/>
    <w:uiPriority w:val="59"/>
    <w:rsid w:val="003E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basedOn w:val="a0"/>
    <w:uiPriority w:val="31"/>
    <w:qFormat/>
    <w:rsid w:val="00F86B0B"/>
    <w:rPr>
      <w:smallCaps/>
      <w:color w:val="C0504D" w:themeColor="accent2"/>
      <w:u w:val="single"/>
    </w:rPr>
  </w:style>
  <w:style w:type="paragraph" w:styleId="a6">
    <w:name w:val="header"/>
    <w:basedOn w:val="a"/>
    <w:link w:val="a7"/>
    <w:uiPriority w:val="99"/>
    <w:unhideWhenUsed/>
    <w:rsid w:val="0092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2257"/>
  </w:style>
  <w:style w:type="paragraph" w:styleId="a8">
    <w:name w:val="footer"/>
    <w:basedOn w:val="a"/>
    <w:link w:val="a9"/>
    <w:uiPriority w:val="99"/>
    <w:unhideWhenUsed/>
    <w:rsid w:val="0092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A5FA-0E6B-494F-9FE8-41C28C7D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ulanova.n</cp:lastModifiedBy>
  <cp:revision>12</cp:revision>
  <dcterms:created xsi:type="dcterms:W3CDTF">2016-02-19T11:36:00Z</dcterms:created>
  <dcterms:modified xsi:type="dcterms:W3CDTF">2016-03-02T08:53:00Z</dcterms:modified>
</cp:coreProperties>
</file>